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A16ED" w14:textId="77777777" w:rsidR="00B06EA9" w:rsidRPr="001E67A2" w:rsidRDefault="00B06EA9" w:rsidP="00B06EA9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  <w:r w:rsidRPr="001E67A2">
        <w:rPr>
          <w:rFonts w:ascii="Calibri Light" w:hAnsi="Calibri Light"/>
          <w:i w:val="0"/>
          <w:sz w:val="24"/>
        </w:rPr>
        <w:t>APPENDIX A</w:t>
      </w:r>
    </w:p>
    <w:p w14:paraId="15CE8932" w14:textId="77777777" w:rsidR="00B06EA9" w:rsidRPr="001E67A2" w:rsidRDefault="00B06EA9" w:rsidP="00B06EA9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14:paraId="2F7209D3" w14:textId="77777777" w:rsidR="00B06EA9" w:rsidRPr="001E67A2" w:rsidRDefault="00B06EA9" w:rsidP="00B06EA9">
      <w:pPr>
        <w:pStyle w:val="BodyTextIndent2"/>
        <w:jc w:val="center"/>
        <w:rPr>
          <w:rFonts w:ascii="Calibri Light" w:hAnsi="Calibri Light"/>
        </w:rPr>
      </w:pPr>
      <w:r w:rsidRPr="001E67A2">
        <w:rPr>
          <w:rFonts w:ascii="Calibri Light" w:hAnsi="Calibri Light"/>
          <w:b/>
        </w:rPr>
        <w:t>PREDECESSOR FIRMS</w:t>
      </w:r>
    </w:p>
    <w:p w14:paraId="44EFA224" w14:textId="77777777" w:rsidR="00B06EA9" w:rsidRPr="001E67A2" w:rsidRDefault="00B06EA9" w:rsidP="00B06EA9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14:paraId="382C2BA6" w14:textId="77777777" w:rsidR="00B06EA9" w:rsidRPr="001E67A2" w:rsidRDefault="00B06EA9" w:rsidP="00B06EA9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B06EA9" w:rsidRPr="001E67A2" w14:paraId="28B8A2E2" w14:textId="77777777" w:rsidTr="00A057F3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14:paraId="119360B7" w14:textId="77777777" w:rsidR="00B06EA9" w:rsidRPr="001E67A2" w:rsidRDefault="00B06EA9" w:rsidP="00A057F3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b w:val="0"/>
                <w:i w:val="0"/>
                <w:sz w:val="20"/>
              </w:rPr>
            </w:pPr>
            <w:r w:rsidRPr="001E67A2">
              <w:rPr>
                <w:rFonts w:ascii="Calibri Light" w:hAnsi="Calibri Light"/>
                <w:b w:val="0"/>
                <w:i w:val="0"/>
                <w:sz w:val="20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14:paraId="5DF2050D" w14:textId="77777777" w:rsidR="00B06EA9" w:rsidRPr="001E67A2" w:rsidRDefault="00B06EA9" w:rsidP="00A057F3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b w:val="0"/>
                <w:i w:val="0"/>
                <w:sz w:val="20"/>
              </w:rPr>
            </w:pPr>
            <w:r w:rsidRPr="001E67A2">
              <w:rPr>
                <w:rFonts w:ascii="Calibri Light" w:hAnsi="Calibri Light"/>
                <w:b w:val="0"/>
                <w:i w:val="0"/>
                <w:sz w:val="20"/>
              </w:rPr>
              <w:t>Fasken Martineau DuMoulin LLP</w:t>
            </w:r>
          </w:p>
        </w:tc>
      </w:tr>
    </w:tbl>
    <w:p w14:paraId="4E4D85CD" w14:textId="77777777" w:rsidR="00B06EA9" w:rsidRPr="001E67A2" w:rsidRDefault="00B06EA9" w:rsidP="00B06EA9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  <w:sz w:val="20"/>
        </w:rPr>
      </w:pPr>
    </w:p>
    <w:p w14:paraId="0F12F12D" w14:textId="77777777" w:rsidR="00B06EA9" w:rsidRPr="001E67A2" w:rsidRDefault="00B06EA9" w:rsidP="00B06EA9">
      <w:pPr>
        <w:pStyle w:val="BodyTextIndent"/>
        <w:tabs>
          <w:tab w:val="left" w:pos="0"/>
          <w:tab w:val="left" w:pos="270"/>
          <w:tab w:val="left" w:pos="4770"/>
          <w:tab w:val="left" w:pos="6840"/>
        </w:tabs>
        <w:ind w:left="0" w:firstLine="0"/>
        <w:rPr>
          <w:rFonts w:ascii="Calibri Light" w:hAnsi="Calibri Light"/>
          <w:b w:val="0"/>
          <w:i w:val="0"/>
          <w:sz w:val="20"/>
          <w:u w:val="single"/>
        </w:rPr>
      </w:pPr>
      <w:r w:rsidRPr="001E67A2">
        <w:rPr>
          <w:rFonts w:ascii="Calibri Light" w:hAnsi="Calibri Light"/>
          <w:b w:val="0"/>
          <w:i w:val="0"/>
          <w:sz w:val="20"/>
        </w:rPr>
        <w:tab/>
      </w:r>
      <w:r w:rsidRPr="001E67A2">
        <w:rPr>
          <w:rFonts w:ascii="Calibri Light" w:hAnsi="Calibri Light"/>
          <w:b w:val="0"/>
          <w:i w:val="0"/>
          <w:sz w:val="20"/>
        </w:rPr>
        <w:tab/>
      </w:r>
      <w:r w:rsidRPr="001E67A2">
        <w:rPr>
          <w:rFonts w:ascii="Calibri Light" w:hAnsi="Calibri Light"/>
          <w:b w:val="0"/>
          <w:i w:val="0"/>
          <w:sz w:val="20"/>
          <w:u w:val="single"/>
        </w:rPr>
        <w:t>Merger/Name</w:t>
      </w:r>
    </w:p>
    <w:p w14:paraId="64BB0DCF" w14:textId="77777777" w:rsidR="00B06EA9" w:rsidRPr="001E67A2" w:rsidRDefault="00B06EA9" w:rsidP="00B06EA9">
      <w:pPr>
        <w:pStyle w:val="BodyTextIndent"/>
        <w:tabs>
          <w:tab w:val="left" w:pos="0"/>
          <w:tab w:val="left" w:pos="270"/>
          <w:tab w:val="left" w:pos="4770"/>
          <w:tab w:val="left" w:pos="6840"/>
        </w:tabs>
        <w:ind w:left="0" w:firstLine="0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ab/>
      </w:r>
      <w:r w:rsidRPr="001E67A2">
        <w:rPr>
          <w:rFonts w:ascii="Calibri Light" w:hAnsi="Calibri Light"/>
          <w:b w:val="0"/>
          <w:i w:val="0"/>
          <w:sz w:val="20"/>
        </w:rPr>
        <w:tab/>
      </w:r>
      <w:r w:rsidRPr="001E67A2">
        <w:rPr>
          <w:rFonts w:ascii="Calibri Light" w:hAnsi="Calibri Light"/>
          <w:b w:val="0"/>
          <w:i w:val="0"/>
          <w:sz w:val="20"/>
          <w:u w:val="single"/>
        </w:rPr>
        <w:t>Change Date</w:t>
      </w:r>
      <w:r w:rsidRPr="001E67A2">
        <w:rPr>
          <w:rFonts w:ascii="Calibri Light" w:hAnsi="Calibri Light"/>
          <w:b w:val="0"/>
          <w:i w:val="0"/>
          <w:sz w:val="20"/>
        </w:rPr>
        <w:tab/>
      </w:r>
      <w:r w:rsidRPr="001E67A2">
        <w:rPr>
          <w:rFonts w:ascii="Calibri Light" w:hAnsi="Calibri Light"/>
          <w:b w:val="0"/>
          <w:i w:val="0"/>
          <w:sz w:val="20"/>
          <w:u w:val="single"/>
        </w:rPr>
        <w:t>Notes</w:t>
      </w:r>
    </w:p>
    <w:p w14:paraId="770D9C75" w14:textId="77777777" w:rsidR="00B06EA9" w:rsidRPr="001E67A2" w:rsidRDefault="00B06EA9" w:rsidP="00B06EA9">
      <w:pPr>
        <w:pStyle w:val="BodyTextIndent"/>
        <w:tabs>
          <w:tab w:val="left" w:pos="0"/>
          <w:tab w:val="left" w:pos="270"/>
          <w:tab w:val="left" w:pos="4770"/>
          <w:tab w:val="left" w:pos="6840"/>
        </w:tabs>
        <w:ind w:left="0" w:firstLine="0"/>
        <w:rPr>
          <w:rFonts w:ascii="Calibri Light" w:hAnsi="Calibri Light"/>
          <w:b w:val="0"/>
          <w:i w:val="0"/>
          <w:sz w:val="20"/>
        </w:rPr>
      </w:pPr>
    </w:p>
    <w:p w14:paraId="603821AC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hanging="720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>Kitamura Green</w:t>
      </w:r>
      <w:r w:rsidRPr="001E67A2">
        <w:rPr>
          <w:rFonts w:ascii="Calibri Light" w:hAnsi="Calibri Light"/>
          <w:b w:val="0"/>
          <w:i w:val="0"/>
          <w:sz w:val="20"/>
        </w:rPr>
        <w:tab/>
        <w:t>July 1, 1987</w:t>
      </w:r>
    </w:p>
    <w:p w14:paraId="6470B659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hanging="720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 xml:space="preserve">Campbell, Godfrey &amp; </w:t>
      </w:r>
      <w:proofErr w:type="spellStart"/>
      <w:r w:rsidRPr="001E67A2">
        <w:rPr>
          <w:rFonts w:ascii="Calibri Light" w:hAnsi="Calibri Light"/>
          <w:b w:val="0"/>
          <w:i w:val="0"/>
          <w:sz w:val="20"/>
        </w:rPr>
        <w:t>Lewtas</w:t>
      </w:r>
      <w:proofErr w:type="spellEnd"/>
      <w:r w:rsidRPr="001E67A2">
        <w:rPr>
          <w:rFonts w:ascii="Calibri Light" w:hAnsi="Calibri Light"/>
          <w:b w:val="0"/>
          <w:i w:val="0"/>
          <w:sz w:val="20"/>
        </w:rPr>
        <w:tab/>
        <w:t>November 1, 1989</w:t>
      </w:r>
      <w:r w:rsidRPr="001E67A2">
        <w:rPr>
          <w:rFonts w:ascii="Calibri Light" w:hAnsi="Calibri Light"/>
          <w:b w:val="0"/>
          <w:i w:val="0"/>
          <w:sz w:val="20"/>
        </w:rPr>
        <w:tab/>
        <w:t>(inactive but not dissolved)</w:t>
      </w:r>
    </w:p>
    <w:p w14:paraId="53105FA1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hanging="720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>Fasken &amp; Calvin</w:t>
      </w:r>
      <w:r w:rsidRPr="001E67A2">
        <w:rPr>
          <w:rFonts w:ascii="Calibri Light" w:hAnsi="Calibri Light"/>
          <w:b w:val="0"/>
          <w:i w:val="0"/>
          <w:sz w:val="20"/>
        </w:rPr>
        <w:tab/>
        <w:t>November 1, 1989</w:t>
      </w:r>
      <w:r w:rsidRPr="001E67A2">
        <w:rPr>
          <w:rFonts w:ascii="Calibri Light" w:hAnsi="Calibri Light"/>
          <w:b w:val="0"/>
          <w:i w:val="0"/>
          <w:sz w:val="20"/>
        </w:rPr>
        <w:tab/>
        <w:t>(inactive but not dissolved)</w:t>
      </w:r>
    </w:p>
    <w:p w14:paraId="36318186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hanging="720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>Fasken Campbell Godfrey</w:t>
      </w:r>
      <w:r w:rsidRPr="001E67A2">
        <w:rPr>
          <w:rFonts w:ascii="Calibri Light" w:hAnsi="Calibri Light"/>
          <w:b w:val="0"/>
          <w:i w:val="0"/>
          <w:sz w:val="20"/>
        </w:rPr>
        <w:tab/>
        <w:t>February 1, 2000</w:t>
      </w:r>
      <w:r>
        <w:rPr>
          <w:rFonts w:ascii="Calibri Light" w:hAnsi="Calibri Light"/>
          <w:b w:val="0"/>
          <w:i w:val="0"/>
          <w:sz w:val="20"/>
        </w:rPr>
        <w:tab/>
        <w:t>(in</w:t>
      </w:r>
      <w:r w:rsidRPr="001E67A2">
        <w:rPr>
          <w:rFonts w:ascii="Calibri Light" w:hAnsi="Calibri Light"/>
          <w:b w:val="0"/>
          <w:i w:val="0"/>
          <w:sz w:val="20"/>
        </w:rPr>
        <w:t>active)</w:t>
      </w:r>
    </w:p>
    <w:p w14:paraId="2442C9F2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hanging="720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>Martineau Walker (“MW”)</w:t>
      </w:r>
      <w:r w:rsidRPr="001E67A2">
        <w:rPr>
          <w:rFonts w:ascii="Calibri Light" w:hAnsi="Calibri Light"/>
          <w:b w:val="0"/>
          <w:i w:val="0"/>
          <w:sz w:val="20"/>
        </w:rPr>
        <w:tab/>
        <w:t>February 1, 2000</w:t>
      </w:r>
      <w:r>
        <w:rPr>
          <w:rFonts w:ascii="Calibri Light" w:hAnsi="Calibri Light"/>
          <w:b w:val="0"/>
          <w:i w:val="0"/>
          <w:sz w:val="20"/>
        </w:rPr>
        <w:tab/>
        <w:t>(in</w:t>
      </w:r>
      <w:r w:rsidRPr="001E67A2">
        <w:rPr>
          <w:rFonts w:ascii="Calibri Light" w:hAnsi="Calibri Light"/>
          <w:b w:val="0"/>
          <w:i w:val="0"/>
          <w:sz w:val="20"/>
        </w:rPr>
        <w:t>active)</w:t>
      </w:r>
    </w:p>
    <w:p w14:paraId="314A21B5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hanging="720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>Russell &amp; DuMoulin (“RD”)</w:t>
      </w:r>
      <w:r w:rsidRPr="001E67A2">
        <w:rPr>
          <w:rFonts w:ascii="Calibri Light" w:hAnsi="Calibri Light"/>
          <w:b w:val="0"/>
          <w:i w:val="0"/>
          <w:sz w:val="20"/>
        </w:rPr>
        <w:tab/>
        <w:t>February 1, 2000</w:t>
      </w:r>
      <w:r>
        <w:rPr>
          <w:rFonts w:ascii="Calibri Light" w:hAnsi="Calibri Light"/>
          <w:b w:val="0"/>
          <w:i w:val="0"/>
          <w:sz w:val="20"/>
        </w:rPr>
        <w:tab/>
        <w:t>(in</w:t>
      </w:r>
      <w:r w:rsidRPr="001E67A2">
        <w:rPr>
          <w:rFonts w:ascii="Calibri Light" w:hAnsi="Calibri Light"/>
          <w:b w:val="0"/>
          <w:i w:val="0"/>
          <w:sz w:val="20"/>
        </w:rPr>
        <w:t>active)</w:t>
      </w:r>
    </w:p>
    <w:p w14:paraId="03FBD99A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hanging="720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>Gagnon Lafleur &amp; Associates</w:t>
      </w:r>
      <w:r w:rsidRPr="001E67A2">
        <w:rPr>
          <w:rFonts w:ascii="Calibri Light" w:hAnsi="Calibri Light"/>
          <w:b w:val="0"/>
          <w:i w:val="0"/>
          <w:sz w:val="20"/>
        </w:rPr>
        <w:tab/>
        <w:t>1981</w:t>
      </w:r>
      <w:r w:rsidRPr="001E67A2">
        <w:rPr>
          <w:rFonts w:ascii="Calibri Light" w:hAnsi="Calibri Light"/>
          <w:b w:val="0"/>
          <w:i w:val="0"/>
          <w:sz w:val="20"/>
        </w:rPr>
        <w:tab/>
        <w:t>Predecessor firm of MW</w:t>
      </w:r>
    </w:p>
    <w:p w14:paraId="6FD788F0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hanging="720"/>
        <w:rPr>
          <w:rFonts w:ascii="Calibri Light" w:hAnsi="Calibri Light"/>
          <w:b w:val="0"/>
          <w:i w:val="0"/>
          <w:sz w:val="20"/>
        </w:rPr>
      </w:pPr>
      <w:proofErr w:type="spellStart"/>
      <w:r w:rsidRPr="001E67A2">
        <w:rPr>
          <w:rFonts w:ascii="Calibri Light" w:hAnsi="Calibri Light"/>
          <w:b w:val="0"/>
          <w:i w:val="0"/>
          <w:sz w:val="20"/>
        </w:rPr>
        <w:t>Lazarovitz</w:t>
      </w:r>
      <w:proofErr w:type="spellEnd"/>
      <w:r w:rsidRPr="001E67A2">
        <w:rPr>
          <w:rFonts w:ascii="Calibri Light" w:hAnsi="Calibri Light"/>
          <w:b w:val="0"/>
          <w:i w:val="0"/>
          <w:sz w:val="20"/>
        </w:rPr>
        <w:t xml:space="preserve">, Cannon, </w:t>
      </w:r>
      <w:proofErr w:type="spellStart"/>
      <w:r w:rsidRPr="001E67A2">
        <w:rPr>
          <w:rFonts w:ascii="Calibri Light" w:hAnsi="Calibri Light"/>
          <w:b w:val="0"/>
          <w:i w:val="0"/>
          <w:sz w:val="20"/>
        </w:rPr>
        <w:t>Lemelin</w:t>
      </w:r>
      <w:proofErr w:type="spellEnd"/>
      <w:r w:rsidRPr="001E67A2">
        <w:rPr>
          <w:rFonts w:ascii="Calibri Light" w:hAnsi="Calibri Light"/>
          <w:b w:val="0"/>
          <w:i w:val="0"/>
          <w:sz w:val="20"/>
        </w:rPr>
        <w:t>, Rourke</w:t>
      </w:r>
      <w:r w:rsidRPr="001E67A2">
        <w:rPr>
          <w:rFonts w:ascii="Calibri Light" w:hAnsi="Calibri Light"/>
          <w:b w:val="0"/>
          <w:i w:val="0"/>
          <w:sz w:val="20"/>
        </w:rPr>
        <w:tab/>
        <w:t>1983</w:t>
      </w:r>
      <w:r w:rsidRPr="001E67A2">
        <w:rPr>
          <w:rFonts w:ascii="Calibri Light" w:hAnsi="Calibri Light"/>
          <w:b w:val="0"/>
          <w:i w:val="0"/>
          <w:sz w:val="20"/>
        </w:rPr>
        <w:tab/>
        <w:t>Predecessor firm of MW</w:t>
      </w:r>
    </w:p>
    <w:p w14:paraId="3AAD4E88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hanging="720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 xml:space="preserve">Lyall </w:t>
      </w:r>
      <w:proofErr w:type="spellStart"/>
      <w:r w:rsidRPr="001E67A2">
        <w:rPr>
          <w:rFonts w:ascii="Calibri Light" w:hAnsi="Calibri Light"/>
          <w:b w:val="0"/>
          <w:i w:val="0"/>
          <w:sz w:val="20"/>
        </w:rPr>
        <w:t>McKercher</w:t>
      </w:r>
      <w:proofErr w:type="spellEnd"/>
      <w:r w:rsidRPr="001E67A2">
        <w:rPr>
          <w:rFonts w:ascii="Calibri Light" w:hAnsi="Calibri Light"/>
          <w:b w:val="0"/>
          <w:i w:val="0"/>
          <w:sz w:val="20"/>
        </w:rPr>
        <w:t xml:space="preserve"> Hanna</w:t>
      </w:r>
      <w:r w:rsidRPr="001E67A2">
        <w:rPr>
          <w:rFonts w:ascii="Calibri Light" w:hAnsi="Calibri Light"/>
          <w:b w:val="0"/>
          <w:i w:val="0"/>
          <w:sz w:val="20"/>
        </w:rPr>
        <w:tab/>
        <w:t>1989</w:t>
      </w:r>
      <w:r w:rsidRPr="001E67A2">
        <w:rPr>
          <w:rFonts w:ascii="Calibri Light" w:hAnsi="Calibri Light"/>
          <w:b w:val="0"/>
          <w:i w:val="0"/>
          <w:sz w:val="20"/>
        </w:rPr>
        <w:tab/>
        <w:t>Predecessor firm of RD</w:t>
      </w:r>
    </w:p>
    <w:p w14:paraId="25AA8E40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hanging="720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>Day &amp; Co.</w:t>
      </w:r>
      <w:r w:rsidRPr="001E67A2">
        <w:rPr>
          <w:rFonts w:ascii="Calibri Light" w:hAnsi="Calibri Light"/>
          <w:b w:val="0"/>
          <w:i w:val="0"/>
          <w:sz w:val="20"/>
        </w:rPr>
        <w:tab/>
        <w:t>November 1, 2002</w:t>
      </w:r>
      <w:r w:rsidRPr="001E67A2">
        <w:rPr>
          <w:rFonts w:ascii="Calibri Light" w:hAnsi="Calibri Light"/>
          <w:b w:val="0"/>
          <w:i w:val="0"/>
          <w:sz w:val="20"/>
        </w:rPr>
        <w:tab/>
        <w:t>Predecessor firm of SS</w:t>
      </w:r>
    </w:p>
    <w:p w14:paraId="1B1FF4BC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hanging="720"/>
        <w:rPr>
          <w:rFonts w:ascii="Calibri Light" w:hAnsi="Calibri Light"/>
          <w:b w:val="0"/>
          <w:i w:val="0"/>
          <w:sz w:val="20"/>
        </w:rPr>
      </w:pPr>
      <w:proofErr w:type="spellStart"/>
      <w:r w:rsidRPr="001E67A2">
        <w:rPr>
          <w:rFonts w:ascii="Calibri Light" w:hAnsi="Calibri Light"/>
          <w:b w:val="0"/>
          <w:i w:val="0"/>
          <w:sz w:val="20"/>
        </w:rPr>
        <w:t>PharmaLaw</w:t>
      </w:r>
      <w:proofErr w:type="spellEnd"/>
      <w:r w:rsidRPr="001E67A2">
        <w:rPr>
          <w:rFonts w:ascii="Calibri Light" w:hAnsi="Calibri Light"/>
          <w:b w:val="0"/>
          <w:i w:val="0"/>
          <w:sz w:val="20"/>
        </w:rPr>
        <w:tab/>
        <w:t>October 1, 2004</w:t>
      </w:r>
      <w:r w:rsidRPr="001E67A2">
        <w:rPr>
          <w:rFonts w:ascii="Calibri Light" w:hAnsi="Calibri Light"/>
          <w:b w:val="0"/>
          <w:i w:val="0"/>
          <w:sz w:val="20"/>
        </w:rPr>
        <w:tab/>
        <w:t>Predecessor firm of SS</w:t>
      </w:r>
    </w:p>
    <w:p w14:paraId="33FC8EB7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hanging="720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>Stringer and Saul</w:t>
      </w:r>
      <w:r w:rsidRPr="001E67A2">
        <w:rPr>
          <w:rFonts w:ascii="Calibri Light" w:hAnsi="Calibri Light"/>
          <w:b w:val="0"/>
          <w:i w:val="0"/>
          <w:sz w:val="20"/>
        </w:rPr>
        <w:tab/>
        <w:t>January 1, 1978 *</w:t>
      </w:r>
      <w:r w:rsidRPr="001E67A2">
        <w:rPr>
          <w:rFonts w:ascii="Calibri Light" w:hAnsi="Calibri Light"/>
          <w:b w:val="0"/>
          <w:i w:val="0"/>
          <w:sz w:val="20"/>
        </w:rPr>
        <w:tab/>
        <w:t>Predecessor firm of SS</w:t>
      </w:r>
    </w:p>
    <w:p w14:paraId="7AFBC1B7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hanging="720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>Stringer Saul &amp; Justice</w:t>
      </w:r>
      <w:r w:rsidRPr="001E67A2">
        <w:rPr>
          <w:rFonts w:ascii="Calibri Light" w:hAnsi="Calibri Light"/>
          <w:b w:val="0"/>
          <w:i w:val="0"/>
          <w:sz w:val="20"/>
        </w:rPr>
        <w:tab/>
        <w:t>1979 *</w:t>
      </w:r>
      <w:r w:rsidRPr="001E67A2">
        <w:rPr>
          <w:rFonts w:ascii="Calibri Light" w:hAnsi="Calibri Light"/>
          <w:b w:val="0"/>
          <w:i w:val="0"/>
          <w:sz w:val="20"/>
        </w:rPr>
        <w:tab/>
        <w:t>Predecessor firm of SS</w:t>
      </w:r>
    </w:p>
    <w:p w14:paraId="27439560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hanging="720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>Stringer Saul</w:t>
      </w:r>
      <w:r w:rsidRPr="001E67A2">
        <w:rPr>
          <w:rFonts w:ascii="Calibri Light" w:hAnsi="Calibri Light"/>
          <w:b w:val="0"/>
          <w:i w:val="0"/>
          <w:sz w:val="20"/>
        </w:rPr>
        <w:tab/>
        <w:t>May 1, 1985</w:t>
      </w:r>
      <w:r w:rsidRPr="001E67A2">
        <w:rPr>
          <w:rFonts w:ascii="Calibri Light" w:hAnsi="Calibri Light"/>
          <w:b w:val="0"/>
          <w:i w:val="0"/>
          <w:sz w:val="20"/>
        </w:rPr>
        <w:tab/>
        <w:t>Predecessor firm of SS</w:t>
      </w:r>
    </w:p>
    <w:p w14:paraId="66C63C25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hanging="720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>Walker Martineau Stringer Saul</w:t>
      </w:r>
      <w:r w:rsidRPr="001E67A2">
        <w:rPr>
          <w:rFonts w:ascii="Calibri Light" w:hAnsi="Calibri Light"/>
          <w:b w:val="0"/>
          <w:i w:val="0"/>
          <w:sz w:val="20"/>
        </w:rPr>
        <w:tab/>
        <w:t>Sept. 1, 1990</w:t>
      </w:r>
      <w:r w:rsidRPr="001E67A2">
        <w:rPr>
          <w:rFonts w:ascii="Calibri Light" w:hAnsi="Calibri Light"/>
          <w:b w:val="0"/>
          <w:i w:val="0"/>
          <w:sz w:val="20"/>
        </w:rPr>
        <w:tab/>
        <w:t>Predecessor firm of SS</w:t>
      </w:r>
    </w:p>
    <w:p w14:paraId="5DFE4117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hanging="720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>Stringer Saul</w:t>
      </w:r>
      <w:r w:rsidRPr="001E67A2">
        <w:rPr>
          <w:rFonts w:ascii="Calibri Light" w:hAnsi="Calibri Light"/>
          <w:b w:val="0"/>
          <w:i w:val="0"/>
          <w:sz w:val="20"/>
        </w:rPr>
        <w:tab/>
        <w:t>May 1, 1991</w:t>
      </w:r>
      <w:r w:rsidRPr="001E67A2">
        <w:rPr>
          <w:rFonts w:ascii="Calibri Light" w:hAnsi="Calibri Light"/>
          <w:b w:val="0"/>
          <w:i w:val="0"/>
          <w:sz w:val="20"/>
        </w:rPr>
        <w:tab/>
        <w:t>Predecessor firm of SS</w:t>
      </w:r>
    </w:p>
    <w:p w14:paraId="7E13ED89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hanging="720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>Stringer Saul LLP (“SS”)</w:t>
      </w:r>
      <w:r w:rsidRPr="001E67A2">
        <w:rPr>
          <w:rFonts w:ascii="Calibri Light" w:hAnsi="Calibri Light"/>
          <w:b w:val="0"/>
          <w:i w:val="0"/>
          <w:sz w:val="20"/>
        </w:rPr>
        <w:tab/>
        <w:t>February 1, 2007</w:t>
      </w:r>
      <w:r w:rsidRPr="001E67A2">
        <w:rPr>
          <w:rFonts w:ascii="Calibri Light" w:hAnsi="Calibri Light"/>
          <w:b w:val="0"/>
          <w:i w:val="0"/>
          <w:sz w:val="20"/>
        </w:rPr>
        <w:tab/>
        <w:t>Predecessor firm of FMSS</w:t>
      </w:r>
    </w:p>
    <w:p w14:paraId="5D8CAD55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hanging="720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>Johnston &amp; Buchan</w:t>
      </w:r>
      <w:r w:rsidRPr="001E67A2">
        <w:rPr>
          <w:rFonts w:ascii="Calibri Light" w:hAnsi="Calibri Light"/>
          <w:b w:val="0"/>
          <w:i w:val="0"/>
          <w:sz w:val="20"/>
        </w:rPr>
        <w:tab/>
        <w:t>1992</w:t>
      </w:r>
      <w:r w:rsidRPr="001E67A2">
        <w:rPr>
          <w:rFonts w:ascii="Calibri Light" w:hAnsi="Calibri Light"/>
          <w:b w:val="0"/>
          <w:i w:val="0"/>
          <w:sz w:val="20"/>
        </w:rPr>
        <w:tab/>
        <w:t>Predecessor firm of J&amp;B</w:t>
      </w:r>
    </w:p>
    <w:p w14:paraId="78E28CC9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hanging="720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 xml:space="preserve">Johnston, Buchan &amp; </w:t>
      </w:r>
      <w:proofErr w:type="spellStart"/>
      <w:r w:rsidRPr="001E67A2">
        <w:rPr>
          <w:rFonts w:ascii="Calibri Light" w:hAnsi="Calibri Light"/>
          <w:b w:val="0"/>
          <w:i w:val="0"/>
          <w:sz w:val="20"/>
        </w:rPr>
        <w:t>Dalfen</w:t>
      </w:r>
      <w:proofErr w:type="spellEnd"/>
      <w:r w:rsidRPr="001E67A2">
        <w:rPr>
          <w:rFonts w:ascii="Calibri Light" w:hAnsi="Calibri Light"/>
          <w:b w:val="0"/>
          <w:i w:val="0"/>
          <w:sz w:val="20"/>
        </w:rPr>
        <w:tab/>
        <w:t>1994</w:t>
      </w:r>
      <w:r w:rsidRPr="001E67A2">
        <w:rPr>
          <w:rFonts w:ascii="Calibri Light" w:hAnsi="Calibri Light"/>
          <w:b w:val="0"/>
          <w:i w:val="0"/>
          <w:sz w:val="20"/>
        </w:rPr>
        <w:tab/>
        <w:t>Predecessor firm of J&amp;B</w:t>
      </w:r>
    </w:p>
    <w:p w14:paraId="26400557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hanging="720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>Johnston &amp; Buchan</w:t>
      </w:r>
      <w:r w:rsidRPr="001E67A2">
        <w:rPr>
          <w:rFonts w:ascii="Calibri Light" w:hAnsi="Calibri Light"/>
          <w:b w:val="0"/>
          <w:i w:val="0"/>
          <w:sz w:val="20"/>
        </w:rPr>
        <w:tab/>
        <w:t>2001</w:t>
      </w:r>
      <w:r w:rsidRPr="001E67A2">
        <w:rPr>
          <w:rFonts w:ascii="Calibri Light" w:hAnsi="Calibri Light"/>
          <w:b w:val="0"/>
          <w:i w:val="0"/>
          <w:sz w:val="20"/>
        </w:rPr>
        <w:tab/>
        <w:t>Predecessor firm of J&amp;B</w:t>
      </w:r>
    </w:p>
    <w:p w14:paraId="01199A13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hanging="720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>Johnston &amp; Buchan LLP (“J&amp;B”)</w:t>
      </w:r>
      <w:r w:rsidRPr="001E67A2">
        <w:rPr>
          <w:rFonts w:ascii="Calibri Light" w:hAnsi="Calibri Light"/>
          <w:b w:val="0"/>
          <w:i w:val="0"/>
          <w:sz w:val="20"/>
        </w:rPr>
        <w:tab/>
        <w:t>April 1, 2007</w:t>
      </w:r>
      <w:r w:rsidRPr="001E67A2">
        <w:rPr>
          <w:rFonts w:ascii="Calibri Light" w:hAnsi="Calibri Light"/>
          <w:b w:val="0"/>
          <w:i w:val="0"/>
          <w:sz w:val="20"/>
        </w:rPr>
        <w:tab/>
        <w:t>Predecessor firm of FMD</w:t>
      </w:r>
    </w:p>
    <w:p w14:paraId="4E38789C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left="6840" w:hanging="6840"/>
        <w:jc w:val="left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>Fasken Martineau Stringer Saul LLP (“FMSS”)</w:t>
      </w:r>
      <w:r w:rsidRPr="001E67A2">
        <w:rPr>
          <w:rFonts w:ascii="Calibri Light" w:hAnsi="Calibri Light"/>
          <w:b w:val="0"/>
          <w:i w:val="0"/>
          <w:sz w:val="20"/>
        </w:rPr>
        <w:tab/>
        <w:t>September 11, 2008</w:t>
      </w:r>
      <w:r w:rsidRPr="001E67A2">
        <w:rPr>
          <w:rFonts w:ascii="Calibri Light" w:hAnsi="Calibri Light"/>
          <w:b w:val="0"/>
          <w:i w:val="0"/>
          <w:sz w:val="20"/>
        </w:rPr>
        <w:tab/>
        <w:t>Name changed to Fasken Martineau LLP (name to be used in UK only)</w:t>
      </w:r>
    </w:p>
    <w:p w14:paraId="6777CADE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left="6840" w:hanging="6840"/>
        <w:jc w:val="left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 xml:space="preserve">Gravel, Leclerc &amp; </w:t>
      </w:r>
      <w:proofErr w:type="spellStart"/>
      <w:r w:rsidRPr="001E67A2">
        <w:rPr>
          <w:rFonts w:ascii="Calibri Light" w:hAnsi="Calibri Light"/>
          <w:b w:val="0"/>
          <w:i w:val="0"/>
          <w:sz w:val="20"/>
        </w:rPr>
        <w:t>Associes</w:t>
      </w:r>
      <w:proofErr w:type="spellEnd"/>
      <w:r w:rsidRPr="001E67A2">
        <w:rPr>
          <w:rFonts w:ascii="Calibri Light" w:hAnsi="Calibri Light"/>
          <w:b w:val="0"/>
          <w:i w:val="0"/>
          <w:sz w:val="20"/>
        </w:rPr>
        <w:t xml:space="preserve"> S.E.L.A.S. (GL)</w:t>
      </w:r>
      <w:r w:rsidRPr="001E67A2">
        <w:rPr>
          <w:rFonts w:ascii="Calibri Light" w:hAnsi="Calibri Light"/>
          <w:b w:val="0"/>
          <w:i w:val="0"/>
          <w:sz w:val="20"/>
        </w:rPr>
        <w:tab/>
        <w:t>September 1, 2009</w:t>
      </w:r>
      <w:r w:rsidRPr="001E67A2">
        <w:rPr>
          <w:rFonts w:ascii="Calibri Light" w:hAnsi="Calibri Light"/>
          <w:b w:val="0"/>
          <w:i w:val="0"/>
          <w:sz w:val="20"/>
        </w:rPr>
        <w:tab/>
        <w:t>Name changed to Fasken Martineau S.E.LA.S.</w:t>
      </w:r>
    </w:p>
    <w:p w14:paraId="79AE95EA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left="6840" w:hanging="6840"/>
        <w:jc w:val="left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>Gravel, Leclerc &amp; Partners</w:t>
      </w:r>
      <w:r w:rsidRPr="001E67A2">
        <w:rPr>
          <w:rFonts w:ascii="Calibri Light" w:hAnsi="Calibri Light"/>
          <w:b w:val="0"/>
          <w:i w:val="0"/>
          <w:sz w:val="20"/>
        </w:rPr>
        <w:tab/>
        <w:t>September 1, 2009</w:t>
      </w:r>
      <w:r w:rsidRPr="001E67A2">
        <w:rPr>
          <w:rFonts w:ascii="Calibri Light" w:hAnsi="Calibri Light"/>
          <w:b w:val="0"/>
          <w:i w:val="0"/>
          <w:sz w:val="20"/>
        </w:rPr>
        <w:tab/>
        <w:t>Predecessor firm of GL</w:t>
      </w:r>
    </w:p>
    <w:p w14:paraId="39BA2818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left="6840" w:right="-360" w:hanging="6840"/>
        <w:jc w:val="left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>Bell Dewar and Hall</w:t>
      </w:r>
      <w:r w:rsidRPr="001E67A2">
        <w:rPr>
          <w:rFonts w:ascii="Calibri Light" w:hAnsi="Calibri Light"/>
          <w:b w:val="0"/>
          <w:i w:val="0"/>
          <w:sz w:val="20"/>
        </w:rPr>
        <w:tab/>
        <w:t>September 1, 2009</w:t>
      </w:r>
      <w:r w:rsidRPr="001E67A2">
        <w:rPr>
          <w:rFonts w:ascii="Calibri Light" w:hAnsi="Calibri Light"/>
          <w:b w:val="0"/>
          <w:i w:val="0"/>
          <w:sz w:val="20"/>
        </w:rPr>
        <w:tab/>
        <w:t>Predecessor firm of Bell Dewar Inc.</w:t>
      </w:r>
    </w:p>
    <w:p w14:paraId="35A104C0" w14:textId="77777777" w:rsidR="00B06EA9" w:rsidRPr="001E67A2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left="6840" w:hanging="6840"/>
        <w:jc w:val="left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>Bell Dewar Inc.</w:t>
      </w:r>
      <w:r w:rsidRPr="001E67A2">
        <w:rPr>
          <w:rFonts w:ascii="Calibri Light" w:hAnsi="Calibri Light"/>
          <w:b w:val="0"/>
          <w:i w:val="0"/>
          <w:sz w:val="20"/>
        </w:rPr>
        <w:tab/>
        <w:t>February 1, 2013</w:t>
      </w:r>
      <w:r w:rsidRPr="001E67A2">
        <w:rPr>
          <w:rFonts w:ascii="Calibri Light" w:hAnsi="Calibri Light"/>
          <w:b w:val="0"/>
          <w:i w:val="0"/>
          <w:sz w:val="20"/>
        </w:rPr>
        <w:tab/>
        <w:t>Bell Dewar Inc. (a South</w:t>
      </w:r>
    </w:p>
    <w:p w14:paraId="7D400008" w14:textId="77777777" w:rsidR="00B06EA9" w:rsidRPr="001E67A2" w:rsidRDefault="00B06EA9" w:rsidP="00B06EA9">
      <w:pPr>
        <w:pStyle w:val="BodyTextIndent"/>
        <w:tabs>
          <w:tab w:val="left" w:pos="0"/>
          <w:tab w:val="left" w:pos="270"/>
          <w:tab w:val="left" w:pos="4770"/>
          <w:tab w:val="left" w:pos="6840"/>
        </w:tabs>
        <w:ind w:left="6840" w:firstLine="0"/>
        <w:jc w:val="left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 xml:space="preserve">African Corporation) and </w:t>
      </w:r>
      <w:proofErr w:type="gramStart"/>
      <w:r w:rsidRPr="001E67A2">
        <w:rPr>
          <w:rFonts w:ascii="Calibri Light" w:hAnsi="Calibri Light"/>
          <w:b w:val="0"/>
          <w:i w:val="0"/>
          <w:sz w:val="20"/>
        </w:rPr>
        <w:t>any and all</w:t>
      </w:r>
      <w:proofErr w:type="gramEnd"/>
      <w:r w:rsidRPr="001E67A2">
        <w:rPr>
          <w:rFonts w:ascii="Calibri Light" w:hAnsi="Calibri Light"/>
          <w:b w:val="0"/>
          <w:i w:val="0"/>
          <w:sz w:val="20"/>
        </w:rPr>
        <w:t xml:space="preserve"> predecessors</w:t>
      </w:r>
    </w:p>
    <w:p w14:paraId="1B4E1B49" w14:textId="77777777" w:rsidR="00B06EA9" w:rsidRPr="00D51083" w:rsidRDefault="00B06EA9" w:rsidP="00B06EA9">
      <w:pPr>
        <w:pStyle w:val="BodyTextIndent"/>
        <w:numPr>
          <w:ilvl w:val="0"/>
          <w:numId w:val="1"/>
        </w:numPr>
        <w:tabs>
          <w:tab w:val="left" w:pos="0"/>
          <w:tab w:val="left" w:pos="270"/>
          <w:tab w:val="left" w:pos="4770"/>
          <w:tab w:val="left" w:pos="6840"/>
        </w:tabs>
        <w:ind w:left="6840" w:hanging="6840"/>
        <w:rPr>
          <w:rFonts w:ascii="Calibri Light" w:hAnsi="Calibri Light"/>
          <w:b w:val="0"/>
          <w:i w:val="0"/>
          <w:sz w:val="20"/>
          <w:lang w:val="fr-FR"/>
        </w:rPr>
      </w:pPr>
      <w:r w:rsidRPr="00D51083">
        <w:rPr>
          <w:rFonts w:ascii="Calibri Light" w:hAnsi="Calibri Light"/>
          <w:b w:val="0"/>
          <w:i w:val="0"/>
          <w:sz w:val="20"/>
          <w:lang w:val="fr-FR"/>
        </w:rPr>
        <w:t>Gravel, Leclerc &amp; Grange</w:t>
      </w:r>
      <w:r>
        <w:rPr>
          <w:rFonts w:ascii="Calibri Light" w:hAnsi="Calibri Light"/>
          <w:b w:val="0"/>
          <w:i w:val="0"/>
          <w:sz w:val="20"/>
          <w:lang w:val="fr-FR"/>
        </w:rPr>
        <w:t>r</w:t>
      </w:r>
      <w:r w:rsidRPr="00D51083">
        <w:rPr>
          <w:rFonts w:ascii="Calibri Light" w:hAnsi="Calibri Light"/>
          <w:b w:val="0"/>
          <w:i w:val="0"/>
          <w:sz w:val="20"/>
          <w:lang w:val="fr-FR"/>
        </w:rPr>
        <w:t xml:space="preserve"> S.E.P.</w:t>
      </w:r>
    </w:p>
    <w:p w14:paraId="1E79740C" w14:textId="77777777" w:rsidR="00B06EA9" w:rsidRPr="001E67A2" w:rsidRDefault="00B06EA9" w:rsidP="00B06EA9">
      <w:pPr>
        <w:pStyle w:val="BodyTextIndent"/>
        <w:tabs>
          <w:tab w:val="left" w:pos="0"/>
          <w:tab w:val="left" w:pos="270"/>
          <w:tab w:val="left" w:pos="4770"/>
          <w:tab w:val="left" w:pos="6840"/>
        </w:tabs>
        <w:ind w:left="0" w:firstLine="0"/>
        <w:rPr>
          <w:rFonts w:ascii="Calibri Light" w:hAnsi="Calibri Light"/>
          <w:b w:val="0"/>
          <w:i w:val="0"/>
          <w:sz w:val="20"/>
        </w:rPr>
      </w:pPr>
      <w:r w:rsidRPr="00D51083">
        <w:rPr>
          <w:rFonts w:ascii="Calibri Light" w:hAnsi="Calibri Light"/>
          <w:b w:val="0"/>
          <w:i w:val="0"/>
          <w:sz w:val="20"/>
          <w:lang w:val="fr-FR"/>
        </w:rPr>
        <w:tab/>
      </w:r>
      <w:r w:rsidRPr="001E67A2">
        <w:rPr>
          <w:rFonts w:ascii="Calibri Light" w:hAnsi="Calibri Light"/>
          <w:b w:val="0"/>
          <w:i w:val="0"/>
          <w:sz w:val="20"/>
        </w:rPr>
        <w:t>(a French Partnership)</w:t>
      </w:r>
    </w:p>
    <w:p w14:paraId="3465B080" w14:textId="77777777" w:rsidR="00B06EA9" w:rsidRPr="001E67A2" w:rsidRDefault="00B06EA9" w:rsidP="00B06EA9">
      <w:pPr>
        <w:pStyle w:val="BodyTextIndent"/>
        <w:tabs>
          <w:tab w:val="left" w:pos="0"/>
          <w:tab w:val="left" w:pos="270"/>
          <w:tab w:val="left" w:pos="4770"/>
          <w:tab w:val="left" w:pos="6840"/>
        </w:tabs>
        <w:ind w:left="0" w:firstLine="0"/>
        <w:rPr>
          <w:rFonts w:ascii="Calibri Light" w:hAnsi="Calibri Light"/>
          <w:b w:val="0"/>
          <w:i w:val="0"/>
          <w:sz w:val="20"/>
        </w:rPr>
      </w:pPr>
    </w:p>
    <w:p w14:paraId="3C30E48F" w14:textId="77777777" w:rsidR="00B06EA9" w:rsidRPr="001E67A2" w:rsidRDefault="00B06EA9" w:rsidP="00B06EA9">
      <w:pPr>
        <w:pStyle w:val="BodyTextIndent"/>
        <w:tabs>
          <w:tab w:val="left" w:pos="0"/>
          <w:tab w:val="left" w:pos="270"/>
          <w:tab w:val="left" w:pos="4140"/>
          <w:tab w:val="left" w:pos="6210"/>
        </w:tabs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>FMD = Fasken Martineau DuMoulin LLP</w:t>
      </w:r>
    </w:p>
    <w:p w14:paraId="3ABD156C" w14:textId="77777777" w:rsidR="00B06EA9" w:rsidRPr="001E67A2" w:rsidRDefault="00B06EA9" w:rsidP="00B06EA9">
      <w:pPr>
        <w:pStyle w:val="BodyTextIndent"/>
        <w:tabs>
          <w:tab w:val="left" w:pos="0"/>
          <w:tab w:val="left" w:pos="270"/>
          <w:tab w:val="left" w:pos="4140"/>
          <w:tab w:val="left" w:pos="6210"/>
        </w:tabs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>*  Precise date of name change cannot be verified.</w:t>
      </w:r>
    </w:p>
    <w:p w14:paraId="02EB910D" w14:textId="77777777" w:rsidR="00B06EA9" w:rsidRPr="001E67A2" w:rsidRDefault="00B06EA9" w:rsidP="00B06EA9">
      <w:pPr>
        <w:pStyle w:val="BodyTextIndent"/>
        <w:tabs>
          <w:tab w:val="left" w:pos="450"/>
          <w:tab w:val="left" w:pos="630"/>
        </w:tabs>
        <w:ind w:left="630" w:hanging="630"/>
        <w:rPr>
          <w:rFonts w:ascii="Calibri Light" w:hAnsi="Calibri Light"/>
          <w:b w:val="0"/>
          <w:i w:val="0"/>
          <w:sz w:val="20"/>
        </w:rPr>
      </w:pPr>
    </w:p>
    <w:p w14:paraId="222857C5" w14:textId="77777777" w:rsidR="00B06EA9" w:rsidRPr="001E67A2" w:rsidRDefault="00B06EA9" w:rsidP="00B06EA9">
      <w:pPr>
        <w:pStyle w:val="BodyTextIndent"/>
        <w:tabs>
          <w:tab w:val="left" w:pos="450"/>
          <w:tab w:val="left" w:pos="630"/>
        </w:tabs>
        <w:ind w:left="630" w:hanging="630"/>
        <w:rPr>
          <w:rFonts w:ascii="Calibri Light" w:hAnsi="Calibri Light"/>
          <w:b w:val="0"/>
          <w:i w:val="0"/>
          <w:sz w:val="20"/>
        </w:rPr>
      </w:pPr>
    </w:p>
    <w:p w14:paraId="00BBF551" w14:textId="77777777" w:rsidR="00B06EA9" w:rsidRPr="001E67A2" w:rsidRDefault="00B06EA9" w:rsidP="00B06EA9">
      <w:pPr>
        <w:pStyle w:val="BodyTextIndent"/>
        <w:tabs>
          <w:tab w:val="left" w:pos="450"/>
          <w:tab w:val="left" w:pos="630"/>
        </w:tabs>
        <w:ind w:left="630" w:hanging="630"/>
        <w:rPr>
          <w:rFonts w:ascii="Calibri Light" w:hAnsi="Calibri Light"/>
          <w:b w:val="0"/>
          <w:i w:val="0"/>
          <w:sz w:val="20"/>
        </w:rPr>
      </w:pPr>
      <w:r w:rsidRPr="001E67A2">
        <w:rPr>
          <w:rFonts w:ascii="Calibri Light" w:hAnsi="Calibri Light"/>
          <w:b w:val="0"/>
          <w:i w:val="0"/>
          <w:sz w:val="20"/>
        </w:rPr>
        <w:t>Note:</w:t>
      </w:r>
      <w:r w:rsidRPr="001E67A2">
        <w:rPr>
          <w:rFonts w:ascii="Calibri Light" w:hAnsi="Calibri Light"/>
          <w:b w:val="0"/>
          <w:i w:val="0"/>
          <w:sz w:val="20"/>
        </w:rPr>
        <w:tab/>
      </w:r>
      <w:r w:rsidRPr="001E67A2">
        <w:rPr>
          <w:rFonts w:ascii="Calibri Light" w:hAnsi="Calibri Light"/>
          <w:b w:val="0"/>
          <w:i w:val="0"/>
          <w:sz w:val="20"/>
        </w:rPr>
        <w:tab/>
        <w:t>A predecessor firm is one a) which has undergone dissolution; and b) in which more than 50% of the partners and employed lawyers became partners and employed lawyers of the Firm.</w:t>
      </w:r>
    </w:p>
    <w:p w14:paraId="12286D6F" w14:textId="77777777" w:rsidR="007A46BB" w:rsidRDefault="00B06EA9">
      <w:bookmarkStart w:id="0" w:name="_GoBack"/>
      <w:bookmarkEnd w:id="0"/>
    </w:p>
    <w:sectPr w:rsidR="007A46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4395F"/>
    <w:multiLevelType w:val="hybridMultilevel"/>
    <w:tmpl w:val="F0524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EA9"/>
    <w:rsid w:val="007C0D8E"/>
    <w:rsid w:val="00B06EA9"/>
    <w:rsid w:val="00B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88D14"/>
  <w15:chartTrackingRefBased/>
  <w15:docId w15:val="{A06C10A7-BB61-4553-A182-FCC9EE52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6EA9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B06EA9"/>
    <w:pPr>
      <w:ind w:left="720" w:hanging="720"/>
      <w:jc w:val="both"/>
    </w:pPr>
    <w:rPr>
      <w:b/>
      <w:i/>
    </w:rPr>
  </w:style>
  <w:style w:type="character" w:customStyle="1" w:styleId="BodyTextIndentChar">
    <w:name w:val="Body Text Indent Char"/>
    <w:basedOn w:val="DefaultParagraphFont"/>
    <w:link w:val="BodyTextIndent"/>
    <w:rsid w:val="00B06EA9"/>
    <w:rPr>
      <w:rFonts w:ascii="Times New Roman" w:eastAsia="Times New Roman" w:hAnsi="Times New Roman" w:cs="Times New Roman"/>
      <w:b/>
      <w:i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B06EA9"/>
    <w:pPr>
      <w:tabs>
        <w:tab w:val="left" w:pos="540"/>
        <w:tab w:val="left" w:pos="1530"/>
        <w:tab w:val="left" w:pos="1800"/>
        <w:tab w:val="left" w:pos="2520"/>
        <w:tab w:val="left" w:pos="3960"/>
        <w:tab w:val="left" w:pos="4860"/>
        <w:tab w:val="left" w:pos="6840"/>
        <w:tab w:val="left" w:pos="7560"/>
      </w:tabs>
      <w:ind w:left="540" w:hanging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B06EA9"/>
    <w:rPr>
      <w:rFonts w:ascii="Times New Roman" w:eastAsia="Times New Roman" w:hAnsi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Feng</dc:creator>
  <cp:keywords/>
  <dc:description/>
  <cp:lastModifiedBy>Annie Feng</cp:lastModifiedBy>
  <cp:revision>1</cp:revision>
  <dcterms:created xsi:type="dcterms:W3CDTF">2018-03-05T14:32:00Z</dcterms:created>
  <dcterms:modified xsi:type="dcterms:W3CDTF">2018-03-05T14:32:00Z</dcterms:modified>
</cp:coreProperties>
</file>